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215"/>
        <w:gridCol w:w="5199"/>
        <w:gridCol w:w="1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8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宋体" w:eastAsia="黑体" w:cs="宋体"/>
                <w:color w:val="000000"/>
                <w:kern w:val="0"/>
                <w:sz w:val="36"/>
                <w:szCs w:val="36"/>
                <w:lang w:eastAsia="zh-CN"/>
              </w:rPr>
              <w:t>蚌埠工商学院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6"/>
                <w:szCs w:val="36"/>
                <w:lang w:val="en-US" w:eastAsia="zh-CN"/>
              </w:rPr>
              <w:t>2021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6"/>
                <w:szCs w:val="36"/>
              </w:rPr>
              <w:t>年教师教学竞赛</w:t>
            </w: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评分表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参赛教师：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号选手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 xml:space="preserve">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评价指标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现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课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教学态度   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5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治学严谨，准备充分，教案完整规范，教学设计科学</w:t>
            </w:r>
          </w:p>
        </w:tc>
        <w:tc>
          <w:tcPr>
            <w:tcW w:w="114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教学认真，责任心强，关爱学生，严格要求</w:t>
            </w:r>
          </w:p>
        </w:tc>
        <w:tc>
          <w:tcPr>
            <w:tcW w:w="1140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仪态端庄，情绪饱满，为人师表</w:t>
            </w:r>
          </w:p>
        </w:tc>
        <w:tc>
          <w:tcPr>
            <w:tcW w:w="114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教学内容  （30分）</w:t>
            </w:r>
          </w:p>
        </w:tc>
        <w:tc>
          <w:tcPr>
            <w:tcW w:w="5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符合教学大纲要求，教学内容深度和广度适当，注意介绍学科发展前沿知识</w:t>
            </w:r>
          </w:p>
        </w:tc>
        <w:tc>
          <w:tcPr>
            <w:tcW w:w="1140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理论联系实际，基本概念、原理讲解正确，条理清楚，重点突出</w:t>
            </w:r>
          </w:p>
        </w:tc>
        <w:tc>
          <w:tcPr>
            <w:tcW w:w="1140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讲授内容熟练，达到教学目标要求，并培养学生的自主学习能力</w:t>
            </w:r>
          </w:p>
        </w:tc>
        <w:tc>
          <w:tcPr>
            <w:tcW w:w="114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教学方法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与效果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0分）</w:t>
            </w:r>
          </w:p>
        </w:tc>
        <w:tc>
          <w:tcPr>
            <w:tcW w:w="5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结合学科特点，恰当运用多种教学媒体，教学课件制作美观、清晰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教学语言表达准确、流利生动、快慢适中，对学生有感染力</w:t>
            </w:r>
          </w:p>
        </w:tc>
        <w:tc>
          <w:tcPr>
            <w:tcW w:w="1140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注重启发式教学，注重学生学习方法的引导，注重学生能力培养，激发学生学习兴趣</w:t>
            </w:r>
          </w:p>
        </w:tc>
        <w:tc>
          <w:tcPr>
            <w:tcW w:w="114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1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特色创新（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15分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理念先进，立意新颖，构思独特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780" w:firstLineChars="1800"/>
              <w:jc w:val="left"/>
              <w:textAlignment w:val="auto"/>
              <w:outlineLvl w:val="9"/>
            </w:pPr>
          </w:p>
        </w:tc>
        <w:tc>
          <w:tcPr>
            <w:tcW w:w="121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780" w:firstLineChars="1800"/>
              <w:jc w:val="left"/>
              <w:textAlignment w:val="auto"/>
              <w:outlineLvl w:val="9"/>
            </w:pPr>
          </w:p>
        </w:tc>
        <w:tc>
          <w:tcPr>
            <w:tcW w:w="5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教学融入课程思政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040" w:firstLineChars="180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040" w:firstLineChars="180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040" w:firstLineChars="180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课堂教学效率高，成效好，特色鲜明，具有较强示范性</w:t>
            </w:r>
          </w:p>
        </w:tc>
        <w:tc>
          <w:tcPr>
            <w:tcW w:w="11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040" w:firstLineChars="180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040" w:firstLineChars="180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64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总分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040" w:firstLineChars="180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教学设计、课件、教学小结（100分）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8820"/>
        </w:tabs>
        <w:spacing w:line="360" w:lineRule="auto"/>
        <w:ind w:right="24"/>
        <w:rPr>
          <w:rFonts w:ascii="宋体" w:hAnsi="宋体" w:cs="宋体"/>
          <w:color w:val="000000"/>
          <w:kern w:val="0"/>
          <w:sz w:val="24"/>
        </w:rPr>
      </w:pPr>
    </w:p>
    <w:p>
      <w:r>
        <w:rPr>
          <w:rFonts w:hint="eastAsia" w:ascii="宋体" w:hAnsi="宋体" w:cs="宋体"/>
          <w:color w:val="000000"/>
          <w:kern w:val="0"/>
          <w:sz w:val="30"/>
          <w:szCs w:val="30"/>
          <w:lang w:eastAsia="zh-CN"/>
        </w:rPr>
        <w:t>评委签名：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30424"/>
    <w:rsid w:val="2343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2021-11-02T01:03:00Z</dcterms:created>
  <dc:creator>ʚྀིɞ</dc:creator>
  <cp:lastModifiedBy>ʚྀིɞ</cp:lastModifiedBy>
  <dcterms:modified xsi:type="dcterms:W3CDTF">2021-11-02T01:03:27Z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73768847D2E4408ABF191011CF2E77DD</vt:lpwstr>
  </property>
</Properties>
</file>